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/>
      </w:pPr>
      <w:r>
        <w:rPr>
          <w:b/>
          <w:bCs/>
          <w:sz w:val="36"/>
          <w:szCs w:val="36"/>
        </w:rPr>
        <w:t>Konkurs Debat Oksfordzkich „Proszę mi nie przerywać!”</w:t>
      </w:r>
    </w:p>
    <w:p>
      <w:pPr>
        <w:pStyle w:val="Normal"/>
        <w:spacing w:before="0" w:after="2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>
      <w:pPr>
        <w:pStyle w:val="Normal"/>
        <w:tabs>
          <w:tab w:val="left" w:pos="3870" w:leader="none"/>
        </w:tabs>
        <w:spacing w:before="0" w:after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3870" w:leader="none"/>
        </w:tabs>
        <w:spacing w:before="0" w:after="240"/>
        <w:jc w:val="center"/>
        <w:rPr>
          <w:b/>
          <w:b/>
          <w:bCs/>
        </w:rPr>
      </w:pPr>
      <w:r>
        <w:rPr>
          <w:b/>
          <w:bCs/>
        </w:rPr>
        <w:t>§ 1. Organizatorzy</w:t>
      </w:r>
    </w:p>
    <w:p>
      <w:pPr>
        <w:pStyle w:val="ListParagraph"/>
        <w:numPr>
          <w:ilvl w:val="0"/>
          <w:numId w:val="1"/>
        </w:numPr>
        <w:spacing w:before="0" w:after="240"/>
        <w:ind w:left="425" w:hanging="425"/>
        <w:jc w:val="both"/>
        <w:rPr/>
      </w:pPr>
      <w:r>
        <w:rPr/>
        <w:t xml:space="preserve"> </w:t>
      </w:r>
      <w:r>
        <w:rPr/>
        <w:t>Organizatorami Konkursu Debat Oksfordzkich „Proszę mi nie przerywać!” (zwanego dalej Konkursem) są Punkt Informacji Europejskiej Europe Direct – Katowice, Centrum Dokumentacji Europejskiej Biblioteki Śląskiej w Katowicach oraz Team Europe.</w:t>
      </w:r>
    </w:p>
    <w:p>
      <w:pPr>
        <w:pStyle w:val="ListParagraph"/>
        <w:numPr>
          <w:ilvl w:val="0"/>
          <w:numId w:val="1"/>
        </w:numPr>
        <w:spacing w:before="0" w:after="240"/>
        <w:ind w:left="425" w:hanging="425"/>
        <w:jc w:val="both"/>
        <w:rPr/>
      </w:pPr>
      <w:r>
        <w:rPr/>
        <w:t xml:space="preserve"> </w:t>
      </w:r>
      <w:r>
        <w:rPr/>
        <w:t>Przez organizację Konkursu rozumie się przeprowadzenie warsztatów, mających na celu przygotowanie młodzieży do wystąpienia w konkursie debatanckim, przygotowanie materiałów informacyjnych dotyczących tematyki konkursowej oraz organizację finału Konkursu Debat Oksfordzkich.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jc w:val="both"/>
        <w:rPr/>
      </w:pPr>
      <w:r>
        <w:rPr/>
        <w:t xml:space="preserve"> </w:t>
      </w:r>
      <w:r>
        <w:rPr/>
        <w:t>Obowiązek informacyjny [zgodnie z art. 13 ust. 1 i ust. 2</w:t>
      </w:r>
      <w:r>
        <w:rPr>
          <w:b/>
          <w:bCs/>
        </w:rPr>
        <w:t xml:space="preserve"> </w:t>
      </w:r>
      <w:r>
        <w:rPr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L. 119 z 4 maja 2016 r. wraz ze sprostowaniem z dnia 19.04.2018 r., dalej rozporządzenie RODO] w związku z pozyskiwaniem i przetwarzaniem danych osobowych zawartych w dokumentacji konkursowej Konkursu, który odbędzie się 3 kwietnia 2020 roku</w:t>
        <w:br/>
        <w:t xml:space="preserve">w Bibliotece Śląskiej spoczywa na Współorganizatorze Konkursu, którym jest Punkt Informacji Europejskiej Europe Direct - Katowice. </w:t>
      </w:r>
    </w:p>
    <w:p>
      <w:pPr>
        <w:pStyle w:val="ListParagraph"/>
        <w:spacing w:before="0" w:after="0"/>
        <w:ind w:left="426" w:hanging="0"/>
        <w:jc w:val="both"/>
        <w:rPr/>
      </w:pPr>
      <w:r>
        <w:rPr/>
        <w:t>Punkt Informacji Europejskiej Europe Direct - Katowice jest jedynym administratorem danych osobowych (zgodnie z definicją administratora zawartą w art. 4 pkt. 7 rozporządzenia RODO).</w:t>
      </w:r>
    </w:p>
    <w:p>
      <w:pPr>
        <w:pStyle w:val="Normal"/>
        <w:spacing w:before="0" w:after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240"/>
        <w:jc w:val="center"/>
        <w:rPr>
          <w:b/>
          <w:b/>
          <w:bCs/>
        </w:rPr>
      </w:pPr>
      <w:r>
        <w:rPr>
          <w:b/>
          <w:bCs/>
        </w:rPr>
        <w:t>§ 2. Zasady Konkursu</w:t>
      </w:r>
    </w:p>
    <w:p>
      <w:pPr>
        <w:pStyle w:val="ListParagraph"/>
        <w:numPr>
          <w:ilvl w:val="0"/>
          <w:numId w:val="2"/>
        </w:numPr>
        <w:spacing w:before="120" w:after="240"/>
        <w:ind w:left="426" w:hanging="426"/>
        <w:jc w:val="both"/>
        <w:rPr/>
      </w:pPr>
      <w:r>
        <w:rPr/>
        <w:t xml:space="preserve"> </w:t>
      </w:r>
      <w:r>
        <w:rPr/>
        <w:t>Celem Konkursu Debat Oksfordzkich „Proszę mi nie przerywać!” jest promocja Unii Europejskiej oraz pogłębianie wiedzy młodzieży na temat jednego z najważniejszych priorytetów, jakim są sprawy dotyczące ekologii i ochrony środowiska, gdyż zagadnienia z tym związane będą przedmiotem konkursu debat. Działanie jest skierowane do młodzieży szkół ponadpodstawowych z województwa śląskiego.</w:t>
      </w:r>
    </w:p>
    <w:p>
      <w:pPr>
        <w:pStyle w:val="ListParagraph"/>
        <w:numPr>
          <w:ilvl w:val="0"/>
          <w:numId w:val="2"/>
        </w:numPr>
        <w:ind w:left="425" w:hanging="425"/>
        <w:jc w:val="both"/>
        <w:rPr/>
      </w:pPr>
      <w:r>
        <w:rPr/>
        <w:t xml:space="preserve"> </w:t>
      </w:r>
      <w:r>
        <w:rPr/>
        <w:t>Współorganizator Punkt Informacji Europejskiej Europe Direct – Katowice odpowiedzialny jest za zrekrutowanie czterech szkół – uczestników Konkursu. W przypadku większej liczby zgłoszeń przeprowadzone zostaną eliminacje polegające na przygotowaniu (przez zgłoszone zespoły) prezentacji multimedialnej zgodnej z tematyką Konkursu.</w:t>
      </w:r>
    </w:p>
    <w:p>
      <w:pPr>
        <w:pStyle w:val="ListParagraph"/>
        <w:numPr>
          <w:ilvl w:val="0"/>
          <w:numId w:val="2"/>
        </w:numPr>
        <w:ind w:left="425" w:hanging="425"/>
        <w:jc w:val="both"/>
        <w:rPr/>
      </w:pPr>
      <w:r>
        <w:rPr/>
        <w:t xml:space="preserve"> </w:t>
      </w:r>
      <w:r>
        <w:rPr/>
        <w:t>Każda ze szkół zobowiązana jest do zgłoszenia pięcioosobowej drużyny (cztery osoby biorące udział w konkursie plus rezerwowy), która weźmie udział w Konkursie Debat Oksfordzkich.</w:t>
      </w:r>
    </w:p>
    <w:p>
      <w:pPr>
        <w:pStyle w:val="ListParagraph"/>
        <w:numPr>
          <w:ilvl w:val="0"/>
          <w:numId w:val="2"/>
        </w:numPr>
        <w:ind w:left="425" w:hanging="425"/>
        <w:jc w:val="both"/>
        <w:rPr/>
      </w:pPr>
      <w:r>
        <w:rPr/>
        <w:t xml:space="preserve"> </w:t>
      </w:r>
      <w:r>
        <w:rPr/>
        <w:t xml:space="preserve">Konkurs zostanie poprzedzony warsztatami, które przeprowadzą przedstawiciele Punktu Informacji Europejskiej Europe Direct – Katowice. W warsztatach wezmą udział klasy, z których będą pochodzić uczniowie biorący udział w konkursie. Młodzież zostanie zapoznana z zasadami prowadzenia debat oksfordzkich oraz </w:t>
      </w:r>
      <w:r>
        <w:rPr>
          <w:color w:val="000000"/>
        </w:rPr>
        <w:t xml:space="preserve">z tematyką związaną z ekologią. </w:t>
      </w:r>
      <w:r>
        <w:rPr/>
        <w:t xml:space="preserve">Ponadto młodzież otrzyma pakiet materiałów informacyjnych, które pomogą w merytorycznym przygotowaniu się do Konkursu Debat Oksfordzkich. Udział w warsztatach jest obowiązkowym elementem uczestnictwa w konkursie. Warsztaty odbędą się w </w:t>
      </w:r>
      <w:r>
        <w:rPr>
          <w:shd w:fill="FFFFFF" w:val="clear"/>
        </w:rPr>
        <w:t>hali widowiskowo-sportowej „Spodek”</w:t>
        <w:br/>
        <w:t>w Katowicach w dniach 17-18 marca 2020 roku.</w:t>
      </w:r>
      <w:r>
        <w:rPr>
          <w:u w:val="single"/>
          <w:shd w:fill="FFFFFF" w:val="clear"/>
        </w:rPr>
        <w:t xml:space="preserve"> </w:t>
      </w:r>
    </w:p>
    <w:p>
      <w:pPr>
        <w:pStyle w:val="ListParagraph"/>
        <w:numPr>
          <w:ilvl w:val="0"/>
          <w:numId w:val="2"/>
        </w:numPr>
        <w:ind w:left="425" w:hanging="425"/>
        <w:jc w:val="both"/>
        <w:rPr/>
      </w:pPr>
      <w:r>
        <w:rPr/>
        <w:t xml:space="preserve"> </w:t>
      </w:r>
      <w:r>
        <w:rPr/>
        <w:t xml:space="preserve">Konkurs Debat Oksfordzkich odbędzie się 3 kwietnia 2020 roku w Bibliotece Śląskiej w Katowicach (Plac Rady Europy 1, 40-021 Katowice). Zaproszeni na niego zostaną przedstawiciele szkół wraz z nauczycielami. Ponadto, każda ze szkół uczestniczących w konkursie zobowiązana jest do udziału w Konkursie wraz z publicznością – grupą minimum 20 uczniów. </w:t>
      </w:r>
    </w:p>
    <w:p>
      <w:pPr>
        <w:pStyle w:val="ListParagraph"/>
        <w:numPr>
          <w:ilvl w:val="0"/>
          <w:numId w:val="2"/>
        </w:numPr>
        <w:spacing w:before="0" w:after="240"/>
        <w:ind w:left="426" w:hanging="426"/>
        <w:jc w:val="both"/>
        <w:rPr/>
      </w:pPr>
      <w:r>
        <w:rPr/>
        <w:t xml:space="preserve"> </w:t>
      </w:r>
      <w:r>
        <w:rPr/>
        <w:t xml:space="preserve">Konkurs będzie się odbywał na zasadzie turnieju debat. Cztery drużyny metodą losowania zostaną dobrane w pary, w których będą rywalizować w półfinałach. </w:t>
      </w:r>
    </w:p>
    <w:p>
      <w:pPr>
        <w:pStyle w:val="ListParagraph"/>
        <w:numPr>
          <w:ilvl w:val="0"/>
          <w:numId w:val="2"/>
        </w:numPr>
        <w:spacing w:before="0" w:after="240"/>
        <w:ind w:left="426" w:hanging="426"/>
        <w:jc w:val="both"/>
        <w:rPr/>
      </w:pPr>
      <w:r>
        <w:rPr/>
        <w:t xml:space="preserve"> </w:t>
      </w:r>
      <w:r>
        <w:rPr/>
        <w:t>Każdy półfinał rozpocznie się od wylosowania tematu debaty. Prowadzący (Marszałek) wylosuje również drużynę, która będzie bronić tezy, a która ją atakować. Następnie, obie drużyny otrzymają krótki czas na przygotowanie tematu, argumentów i podzielenie się na role. Po tym czasie Marszałek zarządzi rozpoczęcie debaty. Każdy z mówców będzie miał po 3 minuty na swoją wypowiedź. Szczegółowe zasady sztuki prowadzenia debaty oksfordzkiej zostaną przedstawione uczniom podczas warsztatów, a następnie powtórzone przed pierwszą debatą przez Marszałka.</w:t>
      </w:r>
    </w:p>
    <w:p>
      <w:pPr>
        <w:pStyle w:val="ListParagraph"/>
        <w:numPr>
          <w:ilvl w:val="0"/>
          <w:numId w:val="2"/>
        </w:numPr>
        <w:spacing w:before="0" w:after="240"/>
        <w:ind w:left="426" w:hanging="426"/>
        <w:jc w:val="both"/>
        <w:rPr/>
      </w:pPr>
      <w:r>
        <w:rPr/>
        <w:t xml:space="preserve"> </w:t>
      </w:r>
      <w:r>
        <w:rPr/>
        <w:t xml:space="preserve">Zwycięzcę każdej debaty wybierze jury złożone z przedstawicieli Organizatorów Konkursu oraz przedstawicieli publiczności. Każda z czterech szkół wytypuje jedną osobę do reprezentowania jej w jury. Zasadą będzie, iż przedstawiciele szkół biorących udział w debacie nie będą mogli jej oceniać. Jury zwycięzcę debaty wybierze w tajnym głosowaniu. </w:t>
      </w:r>
    </w:p>
    <w:p>
      <w:pPr>
        <w:pStyle w:val="ListParagraph"/>
        <w:numPr>
          <w:ilvl w:val="0"/>
          <w:numId w:val="2"/>
        </w:numPr>
        <w:spacing w:before="0" w:after="240"/>
        <w:ind w:left="426" w:hanging="426"/>
        <w:jc w:val="both"/>
        <w:rPr/>
      </w:pPr>
      <w:r>
        <w:rPr/>
        <w:t xml:space="preserve"> </w:t>
      </w:r>
      <w:r>
        <w:rPr/>
        <w:t>Zwycięzcy dwóch debat półfinałowych spotkają się w debacie finałowej. Będzie ona miała podobny przebieg, co poprzednie. Zwycięzcy debaty finałowej zostają jednocześnie zwycięzcami Konkursu Debat Oksfordzkich „Proszę mi nie przerywać!”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240"/>
        <w:jc w:val="center"/>
        <w:rPr>
          <w:b/>
          <w:b/>
          <w:bCs/>
        </w:rPr>
      </w:pPr>
      <w:r>
        <w:rPr>
          <w:b/>
          <w:bCs/>
        </w:rPr>
        <w:t>§ 3. Uczestnicy Konkursu i zgłoszenia</w:t>
      </w:r>
    </w:p>
    <w:p>
      <w:pPr>
        <w:pStyle w:val="ListParagraph"/>
        <w:numPr>
          <w:ilvl w:val="0"/>
          <w:numId w:val="3"/>
        </w:numPr>
        <w:spacing w:before="0" w:after="240"/>
        <w:ind w:left="426" w:hanging="426"/>
        <w:jc w:val="both"/>
        <w:rPr/>
      </w:pPr>
      <w:r>
        <w:rPr/>
        <w:t xml:space="preserve"> </w:t>
      </w:r>
      <w:r>
        <w:rPr/>
        <w:t>Warunkiem uczestnictwa w Konkursie jest rejestracja szkoły.</w:t>
      </w:r>
    </w:p>
    <w:p>
      <w:pPr>
        <w:pStyle w:val="ListParagraph"/>
        <w:numPr>
          <w:ilvl w:val="0"/>
          <w:numId w:val="3"/>
        </w:numPr>
        <w:spacing w:before="0" w:after="240"/>
        <w:ind w:left="426" w:hanging="426"/>
        <w:jc w:val="both"/>
        <w:rPr/>
      </w:pPr>
      <w:r>
        <w:rPr/>
        <w:t xml:space="preserve"> </w:t>
      </w:r>
      <w:r>
        <w:rPr/>
        <w:t xml:space="preserve">Uczestnikiem Konkursu może być każda szkoła ponadpodstawowa z terenu województwa śląskiego. </w:t>
      </w:r>
    </w:p>
    <w:p>
      <w:pPr>
        <w:pStyle w:val="ListParagraph"/>
        <w:numPr>
          <w:ilvl w:val="0"/>
          <w:numId w:val="3"/>
        </w:numPr>
        <w:spacing w:before="0" w:after="240"/>
        <w:ind w:left="426" w:hanging="426"/>
        <w:jc w:val="both"/>
        <w:rPr/>
      </w:pPr>
      <w:r>
        <w:rPr/>
        <w:t xml:space="preserve"> </w:t>
      </w:r>
      <w:r>
        <w:rPr/>
        <w:t xml:space="preserve">Rejestracji dokonać można do 8 marca 2020 roku </w:t>
      </w:r>
      <w:r>
        <w:rPr>
          <w:color w:val="000000"/>
        </w:rPr>
        <w:t>wyłącznie p</w:t>
      </w:r>
      <w:r>
        <w:rPr/>
        <w:t xml:space="preserve">oprzez kompletne i poprawne wypełnienie odpowiedniego formularza zgłoszeniowego, znajdującego się na stronie internetowej </w:t>
      </w:r>
      <w:hyperlink r:id="rId2">
        <w:r>
          <w:rPr>
            <w:rStyle w:val="Czeinternetowe"/>
          </w:rPr>
          <w:t>www.europedirect-katowice.pl</w:t>
        </w:r>
      </w:hyperlink>
      <w:r>
        <w:rPr/>
        <w:t xml:space="preserve"> oraz dostarczenie go pocztą elektroniczną, faksem, pocztą tradycyjną lub osobiście do siedziby Współorganizatora Punktu Informacji Europejskiej Europe Direct – Katowice (ul. Kościuszki 6, 40-049 Katowice).</w:t>
      </w:r>
    </w:p>
    <w:p>
      <w:pPr>
        <w:pStyle w:val="ListParagraph"/>
        <w:numPr>
          <w:ilvl w:val="0"/>
          <w:numId w:val="3"/>
        </w:numPr>
        <w:spacing w:before="0" w:after="240"/>
        <w:ind w:left="426" w:hanging="426"/>
        <w:jc w:val="both"/>
        <w:rPr/>
      </w:pPr>
      <w:r>
        <w:rPr/>
        <w:t xml:space="preserve"> </w:t>
      </w:r>
      <w:r>
        <w:rPr/>
        <w:t>Do dnia 8 marca 2020 roku należy także zapoznać się z klauzulami informacyjnymi (zgodnymi</w:t>
        <w:br/>
        <w:t>z art. 13 ust. 1 i ust. 2 rozporządzenia RODO) dot. przetwarzania danych osobowych i wyrazić zgody na przetwarzanie danych, tam gdzie stanowią one podstawę prawną przetwarzania. Następnie klauzule muszą zostać podpisane przez wszystkie osoby, których dane znajdują się</w:t>
        <w:br/>
        <w:t xml:space="preserve">w formularzu zgłoszeniowym (uczniów, nauczyciela i dyrektora). Klauzule znajdują się na stronie internetowej </w:t>
      </w:r>
      <w:hyperlink r:id="rId3">
        <w:r>
          <w:rPr>
            <w:rStyle w:val="Czeinternetowe"/>
            <w:color w:val="auto"/>
          </w:rPr>
          <w:t>www.europedirect-katowice.pl</w:t>
        </w:r>
      </w:hyperlink>
      <w:r>
        <w:rPr/>
        <w:t>.</w:t>
      </w:r>
      <w:r>
        <w:rPr>
          <w:rStyle w:val="Czeinternetowe"/>
          <w:color w:val="auto"/>
          <w:u w:val="none"/>
        </w:rPr>
        <w:t xml:space="preserve"> Należy </w:t>
      </w:r>
      <w:r>
        <w:rPr/>
        <w:t xml:space="preserve">dostarczyć je pocztą elektroniczną, faksem, pocztą tradycyjną lub osobiście do siedziby Współorganizatora Punktu Informacji Europejskiej Europe Direct – Katowice (ul. Kościuszki 6, 40-049 Katowice). Dostarczenie klauzul jest obowiązkowe. Niedostarczenie ich skutkuje wykluczeniem drużyny z konkursu. </w:t>
      </w:r>
    </w:p>
    <w:p>
      <w:pPr>
        <w:pStyle w:val="ListParagraph"/>
        <w:numPr>
          <w:ilvl w:val="0"/>
          <w:numId w:val="3"/>
        </w:numPr>
        <w:spacing w:before="0" w:after="240"/>
        <w:ind w:left="426" w:hanging="426"/>
        <w:jc w:val="both"/>
        <w:rPr/>
      </w:pPr>
      <w:r>
        <w:rPr/>
        <w:t xml:space="preserve"> </w:t>
      </w:r>
      <w:r>
        <w:rPr/>
        <w:t>Poprzez rejestrację i udział w Konkursie uczestnik wyraża zgodę na:</w:t>
      </w:r>
    </w:p>
    <w:p>
      <w:pPr>
        <w:pStyle w:val="ListParagraph"/>
        <w:numPr>
          <w:ilvl w:val="0"/>
          <w:numId w:val="6"/>
        </w:numPr>
        <w:spacing w:before="0" w:after="240"/>
        <w:jc w:val="both"/>
        <w:rPr/>
      </w:pPr>
      <w:r>
        <w:rPr/>
        <w:t>wzięcie udziału w Konkursie na warunkach określonych w niniejszym regulaminie;</w:t>
      </w:r>
    </w:p>
    <w:p>
      <w:pPr>
        <w:pStyle w:val="ListParagraph"/>
        <w:numPr>
          <w:ilvl w:val="0"/>
          <w:numId w:val="6"/>
        </w:numPr>
        <w:spacing w:before="0" w:after="240"/>
        <w:jc w:val="both"/>
        <w:rPr>
          <w:b/>
          <w:b/>
          <w:bCs/>
        </w:rPr>
      </w:pPr>
      <w:r>
        <w:rPr/>
        <w:t>przetwarzanie przez Współorganizatora Punkt Informacji Europejskiej Europe Direct – Katowice danych osobowych uczestników w zakresie niezbędnym dla przeprowadzenia Konkursu zgodnie z Rozporządzeniem Parlamentu Europejskiego i Rady (UE) 2016/679 z dnia</w:t>
        <w:br/>
        <w:t>27 kwietnia 2016 r. w sprawie ochrony osób fizycznych w związku z przetwarzaniem danych osobowych i w sprawie swobodnego przepływu takich danych oraz uchylenia dyrektywy 95/46/WE (ogólne rozporządzenie o ochronie danych), Dz. U. UE L. 119 z 4 maja 2016 r. wraz ze sprostowaniem z dnia 19.04.2018 r.</w:t>
      </w:r>
    </w:p>
    <w:p>
      <w:pPr>
        <w:pStyle w:val="ListParagraph"/>
        <w:numPr>
          <w:ilvl w:val="0"/>
          <w:numId w:val="6"/>
        </w:numPr>
        <w:spacing w:before="0" w:after="240"/>
        <w:jc w:val="both"/>
        <w:rPr/>
      </w:pPr>
      <w:r>
        <w:rPr/>
        <w:t>opublikowanie przez Współorganizatora Punkt Informacji Europejskiej Europe Direct – Katowice na łamach stron internetowych, portali społecznościowych oraz w informacjach medialnych wizerunku uczestnika oraz, w uzasadnionym przypadku, imienia i nazwiska uczestnika.</w:t>
      </w:r>
    </w:p>
    <w:p>
      <w:pPr>
        <w:pStyle w:val="ListParagraph"/>
        <w:numPr>
          <w:ilvl w:val="0"/>
          <w:numId w:val="3"/>
        </w:numPr>
        <w:spacing w:before="0" w:after="240"/>
        <w:ind w:left="426" w:hanging="426"/>
        <w:jc w:val="both"/>
        <w:rPr/>
      </w:pPr>
      <w:r>
        <w:rPr/>
        <w:t xml:space="preserve"> </w:t>
      </w:r>
      <w:r>
        <w:rPr/>
        <w:t>Liczba szkół, które mogą wziąć udział w Konkursie jest ograniczona. W przypadku zbyt dużej liczby zgłoszeń (więcej niż 4) przeprowadzone zostaną eliminacje, poprzez które wyłonione zostaną szkoły zakwalifikowane do finału. O ewentualnych eliminacjach Współorganizator Punkt Informacji Europejskiej Europe Direct – Katowice poinformuje uczestników w dniu 9 marca 2020 roku. Wtedy też przedstawione zostaną warunki przeprowadzenia tychże eliminacji. O wyniku eliminacji uczestnicy zostaną poinformowani w dniu 23 marca 2020 roku.</w:t>
      </w:r>
    </w:p>
    <w:p>
      <w:pPr>
        <w:pStyle w:val="ListParagraph"/>
        <w:numPr>
          <w:ilvl w:val="0"/>
          <w:numId w:val="3"/>
        </w:numPr>
        <w:spacing w:before="0" w:after="240"/>
        <w:ind w:left="426" w:hanging="426"/>
        <w:jc w:val="both"/>
        <w:rPr/>
      </w:pPr>
      <w:r>
        <w:rPr/>
        <w:t xml:space="preserve"> </w:t>
      </w:r>
      <w:r>
        <w:rPr/>
        <w:t>Udział w Konkursie jest bezpłatny.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240"/>
        <w:jc w:val="center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§ 4. Zwycięzcy Konkursu</w:t>
      </w:r>
    </w:p>
    <w:p>
      <w:pPr>
        <w:pStyle w:val="ListParagraph"/>
        <w:numPr>
          <w:ilvl w:val="0"/>
          <w:numId w:val="4"/>
        </w:numPr>
        <w:spacing w:before="0" w:after="240"/>
        <w:ind w:left="426" w:hanging="426"/>
        <w:jc w:val="both"/>
        <w:rPr/>
      </w:pPr>
      <w:r>
        <w:rPr/>
        <w:t xml:space="preserve"> </w:t>
      </w:r>
      <w:r>
        <w:rPr/>
        <w:t>Jak stanowi §2, Pkt 8 niniejszego regulaminu, wyboru zwycięzców dokona wyłonione wcześniej jury, składające się z przedstawicieli instytucji organizujących konkurs oraz publiczności.</w:t>
      </w:r>
    </w:p>
    <w:p>
      <w:pPr>
        <w:pStyle w:val="ListParagraph"/>
        <w:numPr>
          <w:ilvl w:val="0"/>
          <w:numId w:val="4"/>
        </w:numPr>
        <w:spacing w:before="0" w:after="240"/>
        <w:ind w:left="426" w:hanging="426"/>
        <w:jc w:val="both"/>
        <w:rPr/>
      </w:pPr>
      <w:r>
        <w:rPr/>
        <w:t xml:space="preserve"> </w:t>
      </w:r>
      <w:r>
        <w:rPr/>
        <w:t>Zwycięzca finałowej debaty zostanie ogłoszony tuż po jej zakończeniu.</w:t>
      </w:r>
    </w:p>
    <w:p>
      <w:pPr>
        <w:pStyle w:val="ListParagraph"/>
        <w:numPr>
          <w:ilvl w:val="0"/>
          <w:numId w:val="4"/>
        </w:numPr>
        <w:spacing w:before="0" w:after="240"/>
        <w:ind w:left="426" w:hanging="426"/>
        <w:jc w:val="both"/>
        <w:rPr/>
      </w:pPr>
      <w:r>
        <w:rPr/>
        <w:t xml:space="preserve"> </w:t>
      </w:r>
      <w:r>
        <w:rPr/>
        <w:t>Współorganizator Punkt Informacji Europejskiej Europe Direct – Katowice przewidział nagrodę dla drużyny, która zajmie pierwsze miejsce w Konkursie.</w:t>
      </w:r>
    </w:p>
    <w:p>
      <w:pPr>
        <w:pStyle w:val="ListParagraph"/>
        <w:numPr>
          <w:ilvl w:val="0"/>
          <w:numId w:val="4"/>
        </w:numPr>
        <w:spacing w:before="0" w:after="240"/>
        <w:ind w:left="426" w:hanging="426"/>
        <w:jc w:val="both"/>
        <w:rPr/>
      </w:pPr>
      <w:r>
        <w:rPr/>
        <w:t xml:space="preserve"> </w:t>
      </w:r>
      <w:r>
        <w:rPr/>
        <w:t>Dodatkowo klasy, z których pochodzić będą zespoły zakwalifikowane do finału Konkursu również otrzymają nagrody rzeczowe.</w:t>
      </w:r>
    </w:p>
    <w:p>
      <w:pPr>
        <w:pStyle w:val="Normal"/>
        <w:spacing w:before="0" w:after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240"/>
        <w:jc w:val="center"/>
        <w:rPr/>
      </w:pPr>
      <w:r>
        <w:rPr>
          <w:b/>
          <w:bCs/>
        </w:rPr>
        <w:t>§ 5.</w:t>
      </w:r>
      <w:r>
        <w:rPr/>
        <w:t xml:space="preserve"> </w:t>
      </w:r>
      <w:r>
        <w:rPr>
          <w:b/>
          <w:bCs/>
        </w:rPr>
        <w:t>Postanowienia końcowe</w:t>
      </w:r>
    </w:p>
    <w:p>
      <w:pPr>
        <w:pStyle w:val="ListParagraph"/>
        <w:numPr>
          <w:ilvl w:val="0"/>
          <w:numId w:val="5"/>
        </w:numPr>
        <w:spacing w:before="0" w:after="240"/>
        <w:ind w:left="425" w:hanging="425"/>
        <w:jc w:val="both"/>
        <w:rPr/>
      </w:pPr>
      <w:r>
        <w:rPr/>
        <w:t xml:space="preserve"> </w:t>
      </w:r>
      <w:r>
        <w:rPr/>
        <w:t>Regulamin znajduje się do wglądu na stronie internetowej Współorganizatora Punktu Informacji Europejskiej Europe Direct – Katowice.</w:t>
      </w:r>
    </w:p>
    <w:p>
      <w:pPr>
        <w:pStyle w:val="ListParagraph"/>
        <w:numPr>
          <w:ilvl w:val="0"/>
          <w:numId w:val="5"/>
        </w:numPr>
        <w:spacing w:before="0" w:after="240"/>
        <w:ind w:left="425" w:hanging="425"/>
        <w:jc w:val="both"/>
        <w:rPr/>
      </w:pPr>
      <w:r>
        <w:rPr/>
        <w:t xml:space="preserve"> </w:t>
      </w:r>
      <w:r>
        <w:rPr/>
        <w:t>W kwestiach dotyczących przebiegu Konkursu, nieprzewidzianych niniejszym regulaminem, głos rozstrzygający należy Organizatorów.</w:t>
      </w:r>
    </w:p>
    <w:p>
      <w:pPr>
        <w:pStyle w:val="ListParagraph"/>
        <w:numPr>
          <w:ilvl w:val="0"/>
          <w:numId w:val="5"/>
        </w:numPr>
        <w:spacing w:before="0" w:after="240"/>
        <w:ind w:left="425" w:hanging="425"/>
        <w:jc w:val="both"/>
        <w:rPr/>
      </w:pPr>
      <w:r>
        <w:rPr/>
        <w:t xml:space="preserve"> </w:t>
      </w:r>
      <w:r>
        <w:rPr/>
        <w:t xml:space="preserve">Organizatorzy zastrzega sobie prawo przesunięcia, przedłużenia lub przerwania Konkursu z ważnych przyczyn. </w:t>
      </w:r>
    </w:p>
    <w:p>
      <w:pPr>
        <w:pStyle w:val="ListParagraph"/>
        <w:numPr>
          <w:ilvl w:val="0"/>
          <w:numId w:val="5"/>
        </w:numPr>
        <w:spacing w:before="0" w:after="240"/>
        <w:ind w:left="425" w:hanging="425"/>
        <w:jc w:val="both"/>
        <w:rPr/>
      </w:pPr>
      <w:r>
        <w:rPr/>
        <w:t xml:space="preserve"> </w:t>
      </w:r>
      <w:r>
        <w:rPr/>
        <w:t>Organizatorzy zastrzegają sobie prawo wprowadzenia zmian w regulaminie.</w:t>
      </w:r>
    </w:p>
    <w:sectPr>
      <w:footerReference w:type="default" r:id="rId4"/>
      <w:type w:val="nextPage"/>
      <w:pgSz w:w="11906" w:h="16838"/>
      <w:pgMar w:left="1417" w:right="1417" w:header="0" w:top="1417" w:footer="20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99" w:type="dxa"/>
      <w:jc w:val="left"/>
      <w:tblInd w:w="3" w:type="dxa"/>
      <w:tblBorders/>
      <w:tblCellMar>
        <w:top w:w="0" w:type="dxa"/>
        <w:left w:w="108" w:type="dxa"/>
        <w:bottom w:w="0" w:type="dxa"/>
        <w:right w:w="108" w:type="dxa"/>
      </w:tblCellMar>
      <w:tblLook w:lastRow="0" w:lastColumn="0" w:firstRow="0" w:val="0000" w:noHBand="0" w:noVBand="0" w:firstColumn="0"/>
    </w:tblPr>
    <w:tblGrid>
      <w:gridCol w:w="5026"/>
      <w:gridCol w:w="4672"/>
    </w:tblGrid>
    <w:tr>
      <w:trPr>
        <w:trHeight w:val="564" w:hRule="atLeast"/>
      </w:trPr>
      <w:tc>
        <w:tcPr>
          <w:tcW w:w="5026" w:type="dxa"/>
          <w:tcBorders/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2972435" cy="695960"/>
                <wp:effectExtent l="0" t="0" r="0" b="0"/>
                <wp:docPr id="1" name="Obraz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55662" b="294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2435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tcBorders/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2781935" cy="715010"/>
                <wp:effectExtent l="0" t="0" r="0" b="0"/>
                <wp:docPr id="2" name="Obraz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8665" t="0" r="0" b="194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935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34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embedSystemFonts/>
  <w:defaultTabStop w:val="57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dnote reference" w:unhideWhenUsed="0"/>
    <w:lsdException w:name="endnote text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link w:val="Tekstprzypisukocowego"/>
    <w:uiPriority w:val="99"/>
    <w:qFormat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qFormat/>
    <w:rPr>
      <w:vertAlign w:val="superscript"/>
    </w:rPr>
  </w:style>
  <w:style w:type="character" w:styleId="Czeinternetowe">
    <w:name w:val="Łącze internetowe"/>
    <w:uiPriority w:val="99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/>
  </w:style>
  <w:style w:type="character" w:styleId="TekstdymkaZnak" w:customStyle="1">
    <w:name w:val="Tekst dymka Znak"/>
    <w:link w:val="Tekstdymka"/>
    <w:uiPriority w:val="99"/>
    <w:qFormat/>
    <w:rPr>
      <w:sz w:val="16"/>
      <w:szCs w:val="16"/>
    </w:rPr>
  </w:style>
  <w:style w:type="character" w:styleId="TekstpodstawowyZnak" w:customStyle="1">
    <w:name w:val="Tekst podstawowy Znak"/>
    <w:link w:val="Tekstpodstawowy"/>
    <w:uiPriority w:val="99"/>
    <w:qFormat/>
    <w:rPr>
      <w:sz w:val="22"/>
      <w:szCs w:val="22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b/>
      <w:bCs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  <w:b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bCs/>
    </w:rPr>
  </w:style>
  <w:style w:type="character" w:styleId="ListLabel32">
    <w:name w:val="ListLabel 32"/>
    <w:qFormat/>
    <w:rPr/>
  </w:style>
  <w:style w:type="character" w:styleId="ListLabel33">
    <w:name w:val="ListLabel 33"/>
    <w:qFormat/>
    <w:rPr>
      <w:color w:val="auto"/>
    </w:rPr>
  </w:style>
  <w:style w:type="character" w:styleId="ListLabel34">
    <w:name w:val="ListLabel 34"/>
    <w:qFormat/>
    <w:rPr>
      <w:b/>
      <w:bCs/>
    </w:rPr>
  </w:style>
  <w:style w:type="character" w:styleId="ListLabel35">
    <w:name w:val="ListLabel 35"/>
    <w:qFormat/>
    <w:rPr>
      <w:rFonts w:cs="Symbol"/>
      <w:b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link w:val="TekstpodstawowyZnak"/>
    <w:uiPriority w:val="99"/>
    <w:pPr>
      <w:spacing w:before="0" w:after="12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paragraph" w:styleId="Przypiskocowy">
    <w:name w:val="Endnote Text"/>
    <w:basedOn w:val="Normal"/>
    <w:link w:val="TekstprzypisukocowegoZnak"/>
    <w:uiPriority w:val="99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pPr>
      <w:tabs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pPr>
      <w:tabs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99"/>
    <w:qFormat/>
    <w:pPr>
      <w:spacing w:lineRule="auto" w:line="240"/>
    </w:pPr>
    <w:rPr>
      <w:b/>
      <w:bCs/>
      <w:color w:val="808080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uropedirect-katowice.pl/" TargetMode="External"/><Relationship Id="rId3" Type="http://schemas.openxmlformats.org/officeDocument/2006/relationships/hyperlink" Target="http://www.europedirect-katowice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LibreOffice/6.0.7.3$Linux_x86 LibreOffice_project/00m0$Build-3</Application>
  <Pages>4</Pages>
  <Words>1131</Words>
  <Characters>7599</Characters>
  <CharactersWithSpaces>8709</CharactersWithSpaces>
  <Paragraphs>40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2020-02-18T08:14:00Z</dcterms:created>
  <dc:creator>User</dc:creator>
  <dc:description/>
  <dc:language>pl-PL</dc:language>
  <cp:lastModifiedBy/>
  <cp:lastPrinted>2020-02-21T09:11:10Z</cp:lastPrinted>
  <dcterms:modified xsi:type="dcterms:W3CDTF">2020-02-21T09:13:08Z</dcterms:modified>
  <cp:revision>6</cp:revision>
  <dc:subject/>
  <dc:title>Konkurs Debat Oksfordzkich „Proszę mi nie przerywać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